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D99DE" w14:textId="77777777" w:rsidR="00893211" w:rsidRPr="004C6CED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CHECK LIST PER </w:t>
      </w:r>
      <w:r w:rsidR="00893211" w:rsidRPr="004C6CED">
        <w:rPr>
          <w:rFonts w:ascii="Calibri" w:hAnsi="Calibri"/>
          <w:color w:val="auto"/>
          <w:szCs w:val="32"/>
        </w:rPr>
        <w:t>LA VERIFICA DELLA QUALITÀ DELLA</w:t>
      </w:r>
    </w:p>
    <w:p w14:paraId="28E4AC85" w14:textId="77777777" w:rsidR="00762F11" w:rsidRPr="004C6CED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RELAZIONE DI CONTROLLO ANNUALE E PARERE DI AUDIT</w:t>
      </w:r>
    </w:p>
    <w:p w14:paraId="67BB401B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974B31" w14:textId="7AEA60F2" w:rsidR="00762F11" w:rsidRPr="00533013" w:rsidRDefault="005A121D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Calibri" w:hAnsi="Calibri"/>
          <w:color w:val="auto"/>
          <w:sz w:val="28"/>
        </w:rPr>
      </w:pPr>
      <w:r>
        <w:rPr>
          <w:rFonts w:ascii="Calibri" w:hAnsi="Calibri"/>
          <w:color w:val="auto"/>
          <w:sz w:val="28"/>
        </w:rPr>
        <w:t xml:space="preserve">PROGRAMMA: </w:t>
      </w:r>
      <w:r>
        <w:rPr>
          <w:rFonts w:ascii="Calibri" w:hAnsi="Calibri"/>
          <w:color w:val="auto"/>
          <w:sz w:val="28"/>
        </w:rPr>
        <w:tab/>
        <w:t xml:space="preserve">PO </w:t>
      </w:r>
      <w:r w:rsidR="005C2121" w:rsidRPr="005C2121">
        <w:rPr>
          <w:rFonts w:ascii="Calibri" w:hAnsi="Calibri"/>
          <w:color w:val="auto"/>
          <w:sz w:val="28"/>
        </w:rPr>
        <w:t>INTERREG VI-</w:t>
      </w:r>
      <w:r w:rsidR="00780129">
        <w:rPr>
          <w:rFonts w:ascii="Calibri" w:hAnsi="Calibri"/>
          <w:color w:val="auto"/>
          <w:sz w:val="28"/>
        </w:rPr>
        <w:t>A</w:t>
      </w:r>
      <w:r w:rsidR="005C2121" w:rsidRPr="005C2121">
        <w:rPr>
          <w:rFonts w:ascii="Calibri" w:hAnsi="Calibri"/>
          <w:color w:val="auto"/>
          <w:sz w:val="28"/>
        </w:rPr>
        <w:t xml:space="preserve"> ITALIA – </w:t>
      </w:r>
      <w:r w:rsidR="00780129">
        <w:rPr>
          <w:rFonts w:ascii="Calibri" w:hAnsi="Calibri"/>
          <w:color w:val="auto"/>
          <w:sz w:val="28"/>
        </w:rPr>
        <w:t>MALTA</w:t>
      </w:r>
      <w:r w:rsidR="005C2121" w:rsidRPr="005C2121">
        <w:rPr>
          <w:rFonts w:ascii="Calibri" w:hAnsi="Calibri"/>
          <w:color w:val="auto"/>
          <w:sz w:val="28"/>
        </w:rPr>
        <w:t xml:space="preserve"> 2021/2027</w:t>
      </w:r>
      <w:r w:rsidR="00762F11" w:rsidRPr="00533013">
        <w:rPr>
          <w:rFonts w:ascii="Calibri" w:hAnsi="Calibri"/>
          <w:color w:val="auto"/>
          <w:sz w:val="28"/>
        </w:rPr>
        <w:t>-</w:t>
      </w:r>
    </w:p>
    <w:p w14:paraId="682C422F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F3E570" w14:textId="77777777" w:rsidR="00762F11" w:rsidRPr="00533013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Calibri" w:hAnsi="Calibri"/>
          <w:color w:val="auto"/>
          <w:sz w:val="28"/>
        </w:rPr>
      </w:pPr>
      <w:r w:rsidRPr="00533013">
        <w:rPr>
          <w:rFonts w:ascii="Calibri" w:hAnsi="Calibri"/>
          <w:color w:val="auto"/>
          <w:sz w:val="28"/>
        </w:rPr>
        <w:t xml:space="preserve">TIPO DI DOCUMENTO: </w:t>
      </w:r>
      <w:r w:rsidRPr="00533013">
        <w:rPr>
          <w:rFonts w:ascii="Calibri" w:hAnsi="Calibri"/>
          <w:color w:val="auto"/>
          <w:sz w:val="28"/>
        </w:rPr>
        <w:tab/>
      </w:r>
      <w:r w:rsidR="00533013" w:rsidRPr="00533013">
        <w:rPr>
          <w:rFonts w:ascii="Calibri" w:hAnsi="Calibri"/>
          <w:color w:val="auto"/>
          <w:sz w:val="28"/>
        </w:rPr>
        <w:t>RELAZIONE DI CONTROLLO ANNUALE E PARERE DI AUDIT</w:t>
      </w:r>
    </w:p>
    <w:p w14:paraId="1BB59D6E" w14:textId="77777777" w:rsidR="00762F11" w:rsidRPr="00237C6E" w:rsidRDefault="00762F11" w:rsidP="004C6CED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762F11" w:rsidRPr="00533013" w14:paraId="46E4A7D0" w14:textId="77777777" w:rsidTr="00CE49E2">
        <w:tc>
          <w:tcPr>
            <w:tcW w:w="10314" w:type="dxa"/>
            <w:shd w:val="clear" w:color="auto" w:fill="FFFF00"/>
          </w:tcPr>
          <w:p w14:paraId="21655117" w14:textId="77777777" w:rsidR="00762F11" w:rsidRPr="00533013" w:rsidRDefault="00762F11" w:rsidP="005A121D">
            <w:pPr>
              <w:pStyle w:val="Corpotesto"/>
              <w:ind w:right="-200"/>
              <w:jc w:val="left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533013">
              <w:rPr>
                <w:rFonts w:ascii="Calibri" w:hAnsi="Calibri"/>
                <w:b/>
                <w:bCs/>
                <w:sz w:val="28"/>
                <w:szCs w:val="28"/>
              </w:rPr>
              <w:t xml:space="preserve">ORGANISMO CONTROLLATO: </w:t>
            </w:r>
          </w:p>
        </w:tc>
      </w:tr>
    </w:tbl>
    <w:p w14:paraId="4D06A2D7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2A1E880" w14:textId="373A8FD2" w:rsidR="00762F11" w:rsidRPr="00533013" w:rsidRDefault="00762F11" w:rsidP="00762F1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Calibri" w:hAnsi="Calibri"/>
          <w:color w:val="auto"/>
          <w:sz w:val="28"/>
        </w:rPr>
      </w:pPr>
      <w:r w:rsidRPr="00533013">
        <w:rPr>
          <w:rFonts w:ascii="Calibri" w:hAnsi="Calibri"/>
          <w:color w:val="auto"/>
          <w:sz w:val="28"/>
        </w:rPr>
        <w:t xml:space="preserve">PERIODO CONTABILE DI RIFERIMENTO: </w:t>
      </w:r>
      <w:r w:rsidRPr="00533013">
        <w:rPr>
          <w:rFonts w:ascii="Calibri" w:hAnsi="Calibri"/>
          <w:color w:val="auto"/>
          <w:sz w:val="28"/>
        </w:rPr>
        <w:tab/>
        <w:t>01.7.20</w:t>
      </w:r>
      <w:r w:rsidR="003A457B">
        <w:rPr>
          <w:rFonts w:ascii="Calibri" w:hAnsi="Calibri"/>
          <w:color w:val="auto"/>
          <w:sz w:val="28"/>
        </w:rPr>
        <w:t>2</w:t>
      </w:r>
      <w:r w:rsidRPr="00533013">
        <w:rPr>
          <w:rFonts w:ascii="Calibri" w:hAnsi="Calibri"/>
          <w:color w:val="auto"/>
          <w:sz w:val="28"/>
        </w:rPr>
        <w:t>_  –  30.6.20</w:t>
      </w:r>
      <w:r w:rsidR="003A457B">
        <w:rPr>
          <w:rFonts w:ascii="Calibri" w:hAnsi="Calibri"/>
          <w:color w:val="auto"/>
          <w:sz w:val="28"/>
        </w:rPr>
        <w:t>2</w:t>
      </w:r>
      <w:r w:rsidRPr="00533013">
        <w:rPr>
          <w:rFonts w:ascii="Calibri" w:hAnsi="Calibri"/>
          <w:color w:val="auto"/>
          <w:sz w:val="28"/>
        </w:rPr>
        <w:t>_</w:t>
      </w:r>
    </w:p>
    <w:p w14:paraId="68613A88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50F70E9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6C6B7DFF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2CD9A71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5"/>
        <w:gridCol w:w="2233"/>
      </w:tblGrid>
      <w:tr w:rsidR="00E32D80" w:rsidRPr="000324F0" w14:paraId="0F67295C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54AAD62A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38E6DF80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0C190DF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383975C0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702298D9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3AA6366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3AB403A4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RAC ed il parere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6FC7E46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F851926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3BDDB5C9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7A4EB90F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391E7AF2" w14:textId="77777777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Il modello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15F718D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5940DAF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1D391D65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4393B73C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4E96320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88C6C6F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1E28C5CD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3296FF4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3"/>
        <w:gridCol w:w="2095"/>
        <w:gridCol w:w="2235"/>
      </w:tblGrid>
      <w:tr w:rsidR="000324F0" w:rsidRPr="00B90A20" w14:paraId="6244AC24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7B8A953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6530F999" w14:textId="77777777" w:rsidTr="004C6CED">
        <w:trPr>
          <w:trHeight w:val="632"/>
        </w:trPr>
        <w:tc>
          <w:tcPr>
            <w:tcW w:w="241" w:type="pct"/>
          </w:tcPr>
          <w:p w14:paraId="7F8CDCDB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5A01C075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10412EEF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E0373A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E0373A" w:rsidRPr="007A4034">
              <w:rPr>
                <w:b/>
                <w:bCs/>
                <w:sz w:val="22"/>
              </w:rPr>
            </w:r>
            <w:r w:rsidR="00E0373A" w:rsidRPr="007A4034">
              <w:rPr>
                <w:b/>
                <w:bCs/>
                <w:sz w:val="22"/>
              </w:rPr>
              <w:fldChar w:fldCharType="separate"/>
            </w:r>
            <w:r w:rsidR="00E0373A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E0373A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E0373A" w:rsidRPr="007A4034">
              <w:rPr>
                <w:b/>
                <w:bCs/>
                <w:sz w:val="22"/>
              </w:rPr>
            </w:r>
            <w:r w:rsidR="00E0373A" w:rsidRPr="007A4034">
              <w:rPr>
                <w:b/>
                <w:bCs/>
                <w:sz w:val="22"/>
              </w:rPr>
              <w:fldChar w:fldCharType="separate"/>
            </w:r>
            <w:r w:rsidR="00E0373A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2FB245EA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4F2AA1C8" w14:textId="77777777" w:rsidTr="004C6CED">
        <w:trPr>
          <w:trHeight w:val="632"/>
        </w:trPr>
        <w:tc>
          <w:tcPr>
            <w:tcW w:w="241" w:type="pct"/>
          </w:tcPr>
          <w:p w14:paraId="22E44963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2AE01689" w14:textId="399323DF" w:rsidR="00286A3A" w:rsidRPr="004C6CED" w:rsidRDefault="00286A3A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La struttura del documento è conforme </w:t>
            </w:r>
            <w:r w:rsidR="005C2121">
              <w:rPr>
                <w:sz w:val="22"/>
                <w:szCs w:val="22"/>
              </w:rPr>
              <w:t xml:space="preserve">agli allegati XIX e </w:t>
            </w:r>
            <w:r w:rsidR="005C2121" w:rsidRPr="005C2121">
              <w:rPr>
                <w:sz w:val="22"/>
                <w:szCs w:val="22"/>
              </w:rPr>
              <w:t>XX del regolamento (UE) 2021/1060,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vAlign w:val="center"/>
          </w:tcPr>
          <w:p w14:paraId="71CD48C1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6B6CFCC9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BA43DEF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318D4BC0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149FD347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2790C0E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08D056F2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7189DFF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26E8C042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A2473ED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del Si.Ge.Co?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3801DAA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4FF0968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E54C234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2671F07E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C23D5BB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5CB5D7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CDAC38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836CD81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4AB00E9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1F4EB114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8EC1C37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05033C8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1823883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1976B75D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A653B08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896905A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32C9CA4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CF8873C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BBED9E0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3B92983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17A56D7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1D623E30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59E59245" w14:textId="77777777" w:rsidTr="004C6CED">
        <w:trPr>
          <w:trHeight w:hRule="exact" w:val="1312"/>
        </w:trPr>
        <w:tc>
          <w:tcPr>
            <w:tcW w:w="241" w:type="pct"/>
            <w:vMerge/>
          </w:tcPr>
          <w:p w14:paraId="4568F3CB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65D9B45" w14:textId="77777777" w:rsidR="00B229DD" w:rsidRPr="004C6CED" w:rsidRDefault="005A121D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AdG e l’AdC hanno fatto pervenire, nei tempi previsti dall’accordo sottoscritto con l’AdA, la documentazione necessaria alla redazione della RAC?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01A8ED1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05E5BF39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EC4AF22" w14:textId="77777777" w:rsidTr="00AC1DA3">
        <w:trPr>
          <w:trHeight w:hRule="exact" w:val="803"/>
        </w:trPr>
        <w:tc>
          <w:tcPr>
            <w:tcW w:w="241" w:type="pct"/>
            <w:vMerge/>
          </w:tcPr>
          <w:p w14:paraId="5729537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7747D88" w14:textId="599296B4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richieste al punto 4.6 dell’Allegato </w:t>
            </w:r>
            <w:r w:rsidR="00AC1DA3" w:rsidRPr="00AC1DA3">
              <w:rPr>
                <w:sz w:val="22"/>
                <w:szCs w:val="22"/>
              </w:rPr>
              <w:t xml:space="preserve">XX del </w:t>
            </w:r>
            <w:r w:rsidR="00AC1DA3">
              <w:rPr>
                <w:sz w:val="22"/>
                <w:szCs w:val="22"/>
              </w:rPr>
              <w:t>R</w:t>
            </w:r>
            <w:r w:rsidR="00AC1DA3" w:rsidRPr="00AC1DA3">
              <w:rPr>
                <w:sz w:val="22"/>
                <w:szCs w:val="22"/>
              </w:rPr>
              <w:t>eg</w:t>
            </w:r>
            <w:r w:rsidR="00AC1DA3">
              <w:rPr>
                <w:sz w:val="22"/>
                <w:szCs w:val="22"/>
              </w:rPr>
              <w:t>.</w:t>
            </w:r>
            <w:r w:rsidR="00AC1DA3" w:rsidRPr="00AC1DA3">
              <w:rPr>
                <w:sz w:val="22"/>
                <w:szCs w:val="22"/>
              </w:rPr>
              <w:t xml:space="preserve"> (UE) 2021/1060</w:t>
            </w:r>
            <w:r w:rsidR="004C6CED">
              <w:rPr>
                <w:sz w:val="22"/>
                <w:szCs w:val="22"/>
              </w:rPr>
              <w:t xml:space="preserve"> </w:t>
            </w:r>
            <w:r w:rsidR="00AC1DA3">
              <w:rPr>
                <w:sz w:val="22"/>
                <w:szCs w:val="22"/>
              </w:rPr>
              <w:t>(Modello</w:t>
            </w:r>
            <w:r w:rsidR="004C6CED">
              <w:rPr>
                <w:sz w:val="22"/>
                <w:szCs w:val="22"/>
              </w:rPr>
              <w:t xml:space="preserve"> RAC)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B00C12A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6FF64A3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0E68744D" w14:textId="77777777" w:rsidTr="00AC1DA3">
        <w:trPr>
          <w:trHeight w:hRule="exact" w:val="827"/>
        </w:trPr>
        <w:tc>
          <w:tcPr>
            <w:tcW w:w="241" w:type="pct"/>
            <w:vMerge/>
          </w:tcPr>
          <w:p w14:paraId="0A7F971A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5BD47BB6" w14:textId="588FB7C9" w:rsidR="00AC77C4" w:rsidRPr="004C6CED" w:rsidRDefault="00AC77C4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su sospetti di frode di cui al punto </w:t>
            </w:r>
            <w:r w:rsidR="00AC1DA3">
              <w:rPr>
                <w:sz w:val="22"/>
                <w:szCs w:val="22"/>
              </w:rPr>
              <w:t>7</w:t>
            </w:r>
            <w:r w:rsidRPr="004C6CED">
              <w:rPr>
                <w:sz w:val="22"/>
                <w:szCs w:val="22"/>
              </w:rPr>
              <w:t xml:space="preserve">.1 dell’Allegato </w:t>
            </w:r>
            <w:r w:rsidR="00AC1DA3" w:rsidRPr="00AC1DA3">
              <w:rPr>
                <w:sz w:val="22"/>
                <w:szCs w:val="22"/>
              </w:rPr>
              <w:t>XX del Reg. (UE) 2021/1060 (Mod</w:t>
            </w:r>
            <w:r w:rsidR="00AC1DA3">
              <w:rPr>
                <w:sz w:val="22"/>
                <w:szCs w:val="22"/>
              </w:rPr>
              <w:t>ello</w:t>
            </w:r>
            <w:r w:rsidR="00AC1DA3" w:rsidRPr="00AC1DA3">
              <w:rPr>
                <w:sz w:val="22"/>
                <w:szCs w:val="22"/>
              </w:rPr>
              <w:t xml:space="preserve"> RAC)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19AE8F6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EE7D1CD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98E1503" w14:textId="77777777" w:rsidTr="004C6CED">
        <w:trPr>
          <w:trHeight w:hRule="exact" w:val="397"/>
        </w:trPr>
        <w:tc>
          <w:tcPr>
            <w:tcW w:w="241" w:type="pct"/>
            <w:vMerge/>
          </w:tcPr>
          <w:p w14:paraId="5842703F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7D900E9" w14:textId="77777777" w:rsidR="00286A3A" w:rsidRPr="004C6CED" w:rsidRDefault="00286A3A" w:rsidP="004F57C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indicato il livello di affidabilità del Si.Ge.Co?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B04A88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CC26AF4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971AB35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AC91664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6F6CCF5F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C5C4F9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C6568C9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B666896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38C1CEF8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E2DDB34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403F554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58B824BE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471C5E52" w14:textId="77777777" w:rsidTr="004C6CED">
        <w:trPr>
          <w:trHeight w:val="632"/>
        </w:trPr>
        <w:tc>
          <w:tcPr>
            <w:tcW w:w="241" w:type="pct"/>
          </w:tcPr>
          <w:p w14:paraId="12C71AFC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7B62FCE0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1F8C1A95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5CE48DAF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6C3101C6" w14:textId="77777777" w:rsidTr="004C6CED">
        <w:trPr>
          <w:trHeight w:val="565"/>
        </w:trPr>
        <w:tc>
          <w:tcPr>
            <w:tcW w:w="241" w:type="pct"/>
          </w:tcPr>
          <w:p w14:paraId="265B5146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1849A9F9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5D0A6A2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396686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B94805B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2F1E0397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D7C78AB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B2E168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233426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FFEC4E6" w14:textId="77777777" w:rsidTr="004C6CED">
        <w:trPr>
          <w:trHeight w:val="635"/>
        </w:trPr>
        <w:tc>
          <w:tcPr>
            <w:tcW w:w="241" w:type="pct"/>
          </w:tcPr>
          <w:p w14:paraId="7B0CE1C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383E440B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47C52F0A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2AA72B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BD21441" w14:textId="77777777" w:rsidTr="004C6CED">
        <w:trPr>
          <w:trHeight w:val="683"/>
        </w:trPr>
        <w:tc>
          <w:tcPr>
            <w:tcW w:w="241" w:type="pct"/>
          </w:tcPr>
          <w:p w14:paraId="3BD461E1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DBBC2AA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 e l’Autorità di Certificazione?</w:t>
            </w:r>
          </w:p>
        </w:tc>
        <w:tc>
          <w:tcPr>
            <w:tcW w:w="1035" w:type="pct"/>
            <w:vAlign w:val="center"/>
          </w:tcPr>
          <w:p w14:paraId="0727CA0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1C7D3E77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335D5A5" w14:textId="77777777" w:rsidTr="004C6CED">
        <w:trPr>
          <w:trHeight w:val="683"/>
        </w:trPr>
        <w:tc>
          <w:tcPr>
            <w:tcW w:w="241" w:type="pct"/>
          </w:tcPr>
          <w:p w14:paraId="155FBDDC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150355E6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stabilite procedure volte a garantire che le eventuali modifiche al Si.Ge.Co. vengano comunicate all’AdA?</w:t>
            </w:r>
          </w:p>
        </w:tc>
        <w:tc>
          <w:tcPr>
            <w:tcW w:w="1035" w:type="pct"/>
            <w:vAlign w:val="center"/>
          </w:tcPr>
          <w:p w14:paraId="3C031C2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5E5B64C6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EA3969F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7352135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EBD39A4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C59093E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EC45FF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64D63BA2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370"/>
        <w:gridCol w:w="2095"/>
        <w:gridCol w:w="2231"/>
      </w:tblGrid>
      <w:tr w:rsidR="00065880" w:rsidRPr="00B90A20" w14:paraId="58F2DF42" w14:textId="77777777" w:rsidTr="000324F0">
        <w:tc>
          <w:tcPr>
            <w:tcW w:w="5000" w:type="pct"/>
            <w:gridSpan w:val="4"/>
          </w:tcPr>
          <w:p w14:paraId="09BAA905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44B26885" w14:textId="77777777" w:rsidTr="00286A3A">
        <w:tc>
          <w:tcPr>
            <w:tcW w:w="210" w:type="pct"/>
          </w:tcPr>
          <w:p w14:paraId="786BDAE3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5CB93697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 xml:space="preserve">lla redazione della RAC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4870301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0373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0373A" w:rsidRPr="00F73AD1">
              <w:rPr>
                <w:b/>
                <w:bCs/>
                <w:sz w:val="22"/>
              </w:rPr>
            </w:r>
            <w:r w:rsidR="00E0373A" w:rsidRPr="00F73AD1">
              <w:rPr>
                <w:b/>
                <w:bCs/>
                <w:sz w:val="22"/>
              </w:rPr>
              <w:fldChar w:fldCharType="separate"/>
            </w:r>
            <w:r w:rsidR="00E0373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2F10DFD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38DBE217" w14:textId="77777777" w:rsidTr="00286A3A">
        <w:tc>
          <w:tcPr>
            <w:tcW w:w="210" w:type="pct"/>
          </w:tcPr>
          <w:p w14:paraId="0B608658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2653" w:type="pct"/>
          </w:tcPr>
          <w:p w14:paraId="110E9126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76E3149A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09A41D3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311FE7BB" w14:textId="77777777" w:rsidTr="00286A3A">
        <w:tc>
          <w:tcPr>
            <w:tcW w:w="210" w:type="pct"/>
          </w:tcPr>
          <w:p w14:paraId="667D6D29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</w:tcPr>
          <w:p w14:paraId="74D1BD45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2D56F82E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7C7BB6C7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786206E6" w14:textId="77777777" w:rsidTr="00286A3A">
        <w:tc>
          <w:tcPr>
            <w:tcW w:w="210" w:type="pct"/>
          </w:tcPr>
          <w:p w14:paraId="3009B917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000E7E20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47095223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BA0F19E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3E60F822" w14:textId="77777777" w:rsidTr="00286A3A">
        <w:tc>
          <w:tcPr>
            <w:tcW w:w="210" w:type="pct"/>
          </w:tcPr>
          <w:p w14:paraId="63AF90DA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6154D93B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0F1E84B4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0373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0373A" w:rsidRPr="00B90A20">
              <w:rPr>
                <w:b/>
                <w:bCs/>
                <w:sz w:val="22"/>
              </w:rPr>
            </w:r>
            <w:r w:rsidR="00E0373A" w:rsidRPr="00B90A20">
              <w:rPr>
                <w:b/>
                <w:bCs/>
                <w:sz w:val="22"/>
              </w:rPr>
              <w:fldChar w:fldCharType="separate"/>
            </w:r>
            <w:r w:rsidR="00E0373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0D59FD2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91BF6B6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30D46D19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E32D80" w:rsidRPr="006E0E20" w14:paraId="33979BC4" w14:textId="77777777">
        <w:tc>
          <w:tcPr>
            <w:tcW w:w="14110" w:type="dxa"/>
          </w:tcPr>
          <w:p w14:paraId="606A2EC6" w14:textId="77777777" w:rsidR="00DD0E75" w:rsidRDefault="00DD0E75" w:rsidP="00FC1B96">
            <w:pPr>
              <w:jc w:val="both"/>
              <w:rPr>
                <w:bCs/>
              </w:rPr>
            </w:pPr>
          </w:p>
          <w:p w14:paraId="649141D6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5A3F6CB1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4E39AEDF" w14:textId="77777777" w:rsidR="00E32D80" w:rsidRPr="00BC55BA" w:rsidRDefault="00E32D80" w:rsidP="00BC55BA"/>
    <w:p w14:paraId="15F6826C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2CF621CF" w14:textId="77777777" w:rsidR="007F59D5" w:rsidRDefault="007F59D5">
      <w:pPr>
        <w:pStyle w:val="Testocommento"/>
      </w:pPr>
    </w:p>
    <w:p w14:paraId="797BBAFE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5"/>
        <w:gridCol w:w="2093"/>
        <w:gridCol w:w="1967"/>
      </w:tblGrid>
      <w:tr w:rsidR="00385F09" w:rsidRPr="00B44389" w14:paraId="1D6E6107" w14:textId="77777777" w:rsidTr="000F07BE">
        <w:tc>
          <w:tcPr>
            <w:tcW w:w="2940" w:type="pct"/>
            <w:shd w:val="clear" w:color="auto" w:fill="808080"/>
          </w:tcPr>
          <w:p w14:paraId="1AC19657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0FB14905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1F4B0E40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0F1F7A07" w14:textId="77777777" w:rsidTr="000F07BE">
        <w:trPr>
          <w:trHeight w:val="632"/>
        </w:trPr>
        <w:tc>
          <w:tcPr>
            <w:tcW w:w="2940" w:type="pct"/>
          </w:tcPr>
          <w:p w14:paraId="2E8D10BA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74C77879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E0373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E0373A">
              <w:rPr>
                <w:b/>
                <w:bCs/>
                <w:sz w:val="22"/>
              </w:rPr>
            </w:r>
            <w:r w:rsidR="00E0373A">
              <w:rPr>
                <w:b/>
                <w:bCs/>
                <w:sz w:val="22"/>
              </w:rPr>
              <w:fldChar w:fldCharType="separate"/>
            </w:r>
            <w:r w:rsidR="00E0373A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E0373A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E0373A" w:rsidRPr="0013066E">
              <w:rPr>
                <w:b/>
                <w:bCs/>
                <w:sz w:val="22"/>
              </w:rPr>
            </w:r>
            <w:r w:rsidR="00E0373A" w:rsidRPr="0013066E">
              <w:rPr>
                <w:b/>
                <w:bCs/>
                <w:sz w:val="22"/>
              </w:rPr>
              <w:fldChar w:fldCharType="separate"/>
            </w:r>
            <w:r w:rsidR="00E0373A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365B00C" w14:textId="77777777" w:rsidR="00385F09" w:rsidRPr="0013066E" w:rsidRDefault="00385F09" w:rsidP="007F324E">
            <w:pPr>
              <w:jc w:val="both"/>
            </w:pPr>
          </w:p>
        </w:tc>
      </w:tr>
    </w:tbl>
    <w:p w14:paraId="459924D3" w14:textId="77777777" w:rsidR="00E742A3" w:rsidRDefault="00E742A3" w:rsidP="00E742A3">
      <w:pPr>
        <w:jc w:val="both"/>
        <w:rPr>
          <w:b/>
          <w:bCs/>
          <w:sz w:val="28"/>
        </w:rPr>
      </w:pPr>
    </w:p>
    <w:p w14:paraId="1F269B08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4831"/>
      </w:tblGrid>
      <w:tr w:rsidR="00010DD3" w14:paraId="69D6B26D" w14:textId="77777777" w:rsidTr="004729DF">
        <w:trPr>
          <w:trHeight w:val="1087"/>
        </w:trPr>
        <w:tc>
          <w:tcPr>
            <w:tcW w:w="2540" w:type="pct"/>
          </w:tcPr>
          <w:p w14:paraId="2716365C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A30209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35F316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5F6E927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5C5B4180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3ECBE84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1C55A0D4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C07947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6C87F7B5" w14:textId="77777777" w:rsidR="00E32D80" w:rsidRPr="0013066E" w:rsidRDefault="00E32D80">
      <w:pPr>
        <w:pStyle w:val="Testocommento"/>
      </w:pPr>
    </w:p>
    <w:sectPr w:rsidR="00E32D80" w:rsidRPr="0013066E" w:rsidSect="00662130">
      <w:headerReference w:type="default" r:id="rId7"/>
      <w:footerReference w:type="default" r:id="rId8"/>
      <w:type w:val="continuous"/>
      <w:pgSz w:w="11906" w:h="16838" w:code="9"/>
      <w:pgMar w:top="1134" w:right="907" w:bottom="16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AFD3E" w14:textId="77777777" w:rsidR="00361C53" w:rsidRDefault="00361C53">
      <w:r>
        <w:separator/>
      </w:r>
    </w:p>
  </w:endnote>
  <w:endnote w:type="continuationSeparator" w:id="0">
    <w:p w14:paraId="4DCD975E" w14:textId="77777777" w:rsidR="00361C53" w:rsidRDefault="0036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FB94C" w14:textId="77777777" w:rsidR="004C6CED" w:rsidRDefault="00C27354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654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18940" w14:textId="77777777" w:rsidR="00361C53" w:rsidRDefault="00361C53">
      <w:r>
        <w:separator/>
      </w:r>
    </w:p>
  </w:footnote>
  <w:footnote w:type="continuationSeparator" w:id="0">
    <w:p w14:paraId="3C2B267B" w14:textId="77777777" w:rsidR="00361C53" w:rsidRDefault="00361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645C8" w14:textId="2AC24EED" w:rsidR="00BB0850" w:rsidRPr="00497901" w:rsidRDefault="00F47107" w:rsidP="00BB0850">
    <w:pPr>
      <w:pStyle w:val="Intestazione"/>
      <w:tabs>
        <w:tab w:val="clear" w:pos="4819"/>
        <w:tab w:val="clear" w:pos="9638"/>
      </w:tabs>
      <w:rPr>
        <w:sz w:val="16"/>
      </w:rPr>
    </w:pPr>
    <w:r w:rsidRPr="00497901">
      <w:rPr>
        <w:sz w:val="16"/>
      </w:rPr>
      <w:t>Manuale delle procedure di audit</w:t>
    </w:r>
    <w:r w:rsidRPr="00497901">
      <w:rPr>
        <w:sz w:val="16"/>
      </w:rPr>
      <w:tab/>
    </w:r>
    <w:r w:rsidRPr="00497901">
      <w:rPr>
        <w:sz w:val="16"/>
      </w:rPr>
      <w:tab/>
    </w:r>
    <w:r w:rsidRPr="00497901">
      <w:rPr>
        <w:sz w:val="16"/>
      </w:rPr>
      <w:tab/>
    </w:r>
    <w:r w:rsidRPr="00497901">
      <w:rPr>
        <w:sz w:val="16"/>
      </w:rPr>
      <w:tab/>
    </w:r>
    <w:r w:rsidRPr="00497901">
      <w:rPr>
        <w:sz w:val="16"/>
      </w:rPr>
      <w:tab/>
    </w:r>
    <w:r w:rsidR="00BB0850" w:rsidRPr="00497901">
      <w:rPr>
        <w:sz w:val="16"/>
      </w:rPr>
      <w:tab/>
    </w:r>
    <w:r w:rsidR="00BC6548" w:rsidRPr="00497901">
      <w:rPr>
        <w:sz w:val="16"/>
      </w:rPr>
      <w:t xml:space="preserve">Allegato </w:t>
    </w:r>
    <w:r w:rsidR="00C27354" w:rsidRPr="00497901">
      <w:rPr>
        <w:sz w:val="16"/>
      </w:rPr>
      <w:t>12.5</w:t>
    </w:r>
    <w:r w:rsidRPr="00497901">
      <w:rPr>
        <w:sz w:val="16"/>
      </w:rPr>
      <w:t xml:space="preserve"> - Checklist quality review RCA e parere</w:t>
    </w:r>
  </w:p>
  <w:p w14:paraId="09893F79" w14:textId="77777777" w:rsidR="005C2121" w:rsidRDefault="005C2121" w:rsidP="00F47107">
    <w:pPr>
      <w:jc w:val="center"/>
      <w:rPr>
        <w:rFonts w:ascii="Arial Black" w:hAnsi="Arial Black"/>
        <w:b/>
        <w:sz w:val="28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2181"/>
      <w:gridCol w:w="2023"/>
      <w:gridCol w:w="2796"/>
    </w:tblGrid>
    <w:tr w:rsidR="005C2121" w:rsidRPr="00666236" w14:paraId="3A434228" w14:textId="77777777" w:rsidTr="00EB6B17">
      <w:trPr>
        <w:trHeight w:val="1228"/>
      </w:trPr>
      <w:tc>
        <w:tcPr>
          <w:tcW w:w="1788" w:type="dxa"/>
          <w:vAlign w:val="center"/>
        </w:tcPr>
        <w:p w14:paraId="4818865B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  <w:bookmarkStart w:id="5" w:name="_Hlk178326165"/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14DC03D" wp14:editId="5ED4B77B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31608955" name="Immagine 316089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FE7310A" w14:textId="77777777" w:rsidR="005C2121" w:rsidRPr="00666236" w:rsidRDefault="005C2121" w:rsidP="005C2121">
          <w:pPr>
            <w:jc w:val="center"/>
            <w:rPr>
              <w:rFonts w:cs="Calibri"/>
              <w:sz w:val="20"/>
              <w:szCs w:val="20"/>
            </w:rPr>
          </w:pPr>
        </w:p>
        <w:p w14:paraId="135140A0" w14:textId="77777777" w:rsidR="005C2121" w:rsidRPr="00666236" w:rsidRDefault="005C2121" w:rsidP="005C2121">
          <w:pPr>
            <w:jc w:val="center"/>
            <w:rPr>
              <w:rFonts w:cs="Calibri"/>
              <w:sz w:val="20"/>
              <w:szCs w:val="20"/>
            </w:rPr>
          </w:pPr>
        </w:p>
        <w:p w14:paraId="2F28F47F" w14:textId="77777777" w:rsidR="005C2121" w:rsidRPr="00666236" w:rsidRDefault="005C2121" w:rsidP="005C2121">
          <w:pPr>
            <w:jc w:val="center"/>
            <w:rPr>
              <w:rFonts w:cs="Calibri"/>
              <w:sz w:val="20"/>
              <w:szCs w:val="20"/>
            </w:rPr>
          </w:pPr>
        </w:p>
        <w:p w14:paraId="513872B8" w14:textId="77777777" w:rsidR="005C2121" w:rsidRPr="00666236" w:rsidRDefault="005C2121" w:rsidP="005C2121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2181" w:type="dxa"/>
          <w:vAlign w:val="center"/>
        </w:tcPr>
        <w:p w14:paraId="7D95DABA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5168" behindDoc="0" locked="0" layoutInCell="1" allowOverlap="1" wp14:anchorId="218FC2ED" wp14:editId="2335BE63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2038198395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8F50242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</w:p>
        <w:p w14:paraId="6A64A55F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</w:p>
        <w:p w14:paraId="3229100B" w14:textId="77777777" w:rsidR="005C2121" w:rsidRPr="00666236" w:rsidRDefault="005C2121" w:rsidP="005C2121">
          <w:pPr>
            <w:jc w:val="center"/>
            <w:rPr>
              <w:sz w:val="14"/>
              <w:szCs w:val="14"/>
            </w:rPr>
          </w:pPr>
        </w:p>
      </w:tc>
      <w:tc>
        <w:tcPr>
          <w:tcW w:w="2023" w:type="dxa"/>
          <w:vAlign w:val="center"/>
        </w:tcPr>
        <w:p w14:paraId="6C594A5D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5FD5AFF5" wp14:editId="23CC3B99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961634248" name="Immagine 961634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886BFDB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</w:p>
        <w:p w14:paraId="247B07F5" w14:textId="77777777" w:rsidR="005C2121" w:rsidRPr="00666236" w:rsidRDefault="005C2121" w:rsidP="005C2121">
          <w:pPr>
            <w:jc w:val="center"/>
            <w:rPr>
              <w:sz w:val="20"/>
              <w:szCs w:val="20"/>
            </w:rPr>
          </w:pPr>
        </w:p>
        <w:p w14:paraId="1EECFBDA" w14:textId="77777777" w:rsidR="005C2121" w:rsidRPr="00666236" w:rsidRDefault="005C2121" w:rsidP="005C2121">
          <w:pPr>
            <w:jc w:val="center"/>
            <w:rPr>
              <w:sz w:val="14"/>
              <w:szCs w:val="14"/>
            </w:rPr>
          </w:pPr>
        </w:p>
      </w:tc>
      <w:tc>
        <w:tcPr>
          <w:tcW w:w="2796" w:type="dxa"/>
          <w:vAlign w:val="center"/>
        </w:tcPr>
        <w:p w14:paraId="0486965E" w14:textId="42A84A9E" w:rsidR="005C2121" w:rsidRPr="00666236" w:rsidRDefault="00780129" w:rsidP="005C2121">
          <w:pPr>
            <w:jc w:val="center"/>
            <w:rPr>
              <w:sz w:val="20"/>
              <w:szCs w:val="20"/>
            </w:rPr>
          </w:pPr>
          <w:r w:rsidRPr="00872A11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4D436989" wp14:editId="101C0786">
                <wp:simplePos x="0" y="0"/>
                <wp:positionH relativeFrom="column">
                  <wp:posOffset>219075</wp:posOffset>
                </wp:positionH>
                <wp:positionV relativeFrom="paragraph">
                  <wp:posOffset>-259715</wp:posOffset>
                </wp:positionV>
                <wp:extent cx="1543050" cy="619125"/>
                <wp:effectExtent l="0" t="0" r="0" b="9525"/>
                <wp:wrapNone/>
                <wp:docPr id="1970546477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bookmarkEnd w:id="5"/>
  <w:p w14:paraId="46C6B44F" w14:textId="3E713C80" w:rsidR="00F47107" w:rsidRPr="000D5D58" w:rsidRDefault="00F47107" w:rsidP="00F47107">
    <w:pPr>
      <w:jc w:val="center"/>
      <w:rPr>
        <w:rFonts w:ascii="Arial Black" w:hAnsi="Arial Black"/>
        <w:b/>
        <w:sz w:val="28"/>
      </w:rPr>
    </w:pPr>
    <w:r>
      <w:rPr>
        <w:b/>
        <w:noProof/>
      </w:rPr>
      <w:drawing>
        <wp:inline distT="0" distB="0" distL="0" distR="0" wp14:anchorId="18D7F3AF" wp14:editId="2FAC3AF2">
          <wp:extent cx="1530985" cy="255270"/>
          <wp:effectExtent l="19050" t="0" r="0" b="0"/>
          <wp:docPr id="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001669" w14:textId="77777777" w:rsidR="00F47107" w:rsidRDefault="00F47107" w:rsidP="00F47107">
    <w:pPr>
      <w:pStyle w:val="Intestazione"/>
      <w:jc w:val="center"/>
      <w:rPr>
        <w:rFonts w:ascii="Rockwell Condensed" w:hAnsi="Rockwell Condensed"/>
        <w:b/>
        <w:i/>
      </w:rPr>
    </w:pPr>
    <w:r w:rsidRPr="00C2434F">
      <w:rPr>
        <w:rFonts w:ascii="Rockwell Condensed" w:hAnsi="Rockwell Condensed"/>
        <w:b/>
        <w:i/>
      </w:rPr>
      <w:t>Autorità di Audit</w:t>
    </w:r>
  </w:p>
  <w:p w14:paraId="2E68A093" w14:textId="77777777" w:rsidR="00F47107" w:rsidRPr="00563FD0" w:rsidRDefault="00F47107" w:rsidP="00F47107">
    <w:pPr>
      <w:pStyle w:val="Intestazione"/>
      <w:jc w:val="center"/>
      <w:rPr>
        <w:rFonts w:ascii="Rockwell Condensed" w:hAnsi="Rockwell Condensed"/>
        <w:b/>
        <w:i/>
      </w:rPr>
    </w:pPr>
    <w:r w:rsidRPr="00563FD0">
      <w:rPr>
        <w:rFonts w:ascii="Rockwell Condensed" w:hAnsi="Rockwell Condensed"/>
        <w:b/>
        <w:i/>
      </w:rPr>
      <w:t>dei programmi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cofinanziati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dalla Commissione Europea</w:t>
    </w:r>
  </w:p>
  <w:p w14:paraId="7EE4E67D" w14:textId="77777777" w:rsidR="00F47107" w:rsidRDefault="00F47107" w:rsidP="00F47107">
    <w:pPr>
      <w:pStyle w:val="Intestazione"/>
      <w:jc w:val="center"/>
      <w:rPr>
        <w:rFonts w:ascii="Rockwell Condensed" w:hAnsi="Rockwell Condensed"/>
        <w:b/>
        <w:i/>
      </w:rPr>
    </w:pPr>
    <w:r w:rsidRPr="00C07257">
      <w:rPr>
        <w:rFonts w:ascii="Rockwell Condensed" w:hAnsi="Rockwell Condensed"/>
        <w:b/>
        <w:i/>
      </w:rPr>
      <w:t>Area tecnica</w:t>
    </w:r>
  </w:p>
  <w:p w14:paraId="2E6B475E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1588182">
    <w:abstractNumId w:val="14"/>
  </w:num>
  <w:num w:numId="2" w16cid:durableId="653069718">
    <w:abstractNumId w:val="12"/>
  </w:num>
  <w:num w:numId="3" w16cid:durableId="2126732934">
    <w:abstractNumId w:val="8"/>
  </w:num>
  <w:num w:numId="4" w16cid:durableId="1679305103">
    <w:abstractNumId w:val="3"/>
  </w:num>
  <w:num w:numId="5" w16cid:durableId="1332293706">
    <w:abstractNumId w:val="6"/>
  </w:num>
  <w:num w:numId="6" w16cid:durableId="351079557">
    <w:abstractNumId w:val="7"/>
  </w:num>
  <w:num w:numId="7" w16cid:durableId="1322343963">
    <w:abstractNumId w:val="18"/>
  </w:num>
  <w:num w:numId="8" w16cid:durableId="829439996">
    <w:abstractNumId w:val="13"/>
  </w:num>
  <w:num w:numId="9" w16cid:durableId="1605916117">
    <w:abstractNumId w:val="15"/>
  </w:num>
  <w:num w:numId="10" w16cid:durableId="1213232007">
    <w:abstractNumId w:val="9"/>
  </w:num>
  <w:num w:numId="11" w16cid:durableId="554657775">
    <w:abstractNumId w:val="11"/>
  </w:num>
  <w:num w:numId="12" w16cid:durableId="1963488504">
    <w:abstractNumId w:val="0"/>
  </w:num>
  <w:num w:numId="13" w16cid:durableId="18312329">
    <w:abstractNumId w:val="1"/>
  </w:num>
  <w:num w:numId="14" w16cid:durableId="1163819819">
    <w:abstractNumId w:val="2"/>
  </w:num>
  <w:num w:numId="15" w16cid:durableId="2062705151">
    <w:abstractNumId w:val="16"/>
  </w:num>
  <w:num w:numId="16" w16cid:durableId="2009752387">
    <w:abstractNumId w:val="5"/>
  </w:num>
  <w:num w:numId="17" w16cid:durableId="1155679489">
    <w:abstractNumId w:val="4"/>
  </w:num>
  <w:num w:numId="18" w16cid:durableId="876045032">
    <w:abstractNumId w:val="10"/>
  </w:num>
  <w:num w:numId="19" w16cid:durableId="16988955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25D40"/>
    <w:rsid w:val="002369C9"/>
    <w:rsid w:val="00237C6E"/>
    <w:rsid w:val="00242E76"/>
    <w:rsid w:val="00244504"/>
    <w:rsid w:val="002550D9"/>
    <w:rsid w:val="00256B0F"/>
    <w:rsid w:val="002570F1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0B35"/>
    <w:rsid w:val="002D2FC6"/>
    <w:rsid w:val="002D3FDC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37B96"/>
    <w:rsid w:val="00361C53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A457B"/>
    <w:rsid w:val="003C5741"/>
    <w:rsid w:val="003C6036"/>
    <w:rsid w:val="003D6EB0"/>
    <w:rsid w:val="003E38D8"/>
    <w:rsid w:val="00417E84"/>
    <w:rsid w:val="00420A47"/>
    <w:rsid w:val="004225E9"/>
    <w:rsid w:val="00425159"/>
    <w:rsid w:val="00433F71"/>
    <w:rsid w:val="004533A7"/>
    <w:rsid w:val="004554F3"/>
    <w:rsid w:val="004729DF"/>
    <w:rsid w:val="004734A6"/>
    <w:rsid w:val="00497901"/>
    <w:rsid w:val="004A68B9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121D"/>
    <w:rsid w:val="005A76BF"/>
    <w:rsid w:val="005A7C4F"/>
    <w:rsid w:val="005C2121"/>
    <w:rsid w:val="005C402D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92D79"/>
    <w:rsid w:val="006A2B00"/>
    <w:rsid w:val="006A32F5"/>
    <w:rsid w:val="006A510B"/>
    <w:rsid w:val="006A5862"/>
    <w:rsid w:val="006B1CAA"/>
    <w:rsid w:val="006B735E"/>
    <w:rsid w:val="006C181A"/>
    <w:rsid w:val="006D7BE8"/>
    <w:rsid w:val="006E0E20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0129"/>
    <w:rsid w:val="00784872"/>
    <w:rsid w:val="00787CC1"/>
    <w:rsid w:val="00795A85"/>
    <w:rsid w:val="007A51AD"/>
    <w:rsid w:val="007B1921"/>
    <w:rsid w:val="007C2B5F"/>
    <w:rsid w:val="007C301C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1DA3"/>
    <w:rsid w:val="00AC77C4"/>
    <w:rsid w:val="00AD06D9"/>
    <w:rsid w:val="00AE1972"/>
    <w:rsid w:val="00AE7E0D"/>
    <w:rsid w:val="00AF2725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0850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27354"/>
    <w:rsid w:val="00C30FD3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A139C"/>
    <w:rsid w:val="00EA38D5"/>
    <w:rsid w:val="00EA3E70"/>
    <w:rsid w:val="00EA5DB5"/>
    <w:rsid w:val="00EB5942"/>
    <w:rsid w:val="00EC2DCF"/>
    <w:rsid w:val="00ED02EC"/>
    <w:rsid w:val="00ED3054"/>
    <w:rsid w:val="00EE4C1C"/>
    <w:rsid w:val="00EE6F78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86F89"/>
    <w:rsid w:val="00FA583F"/>
    <w:rsid w:val="00FB1D73"/>
    <w:rsid w:val="00FB3B29"/>
    <w:rsid w:val="00FC1B96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10C00"/>
  <w15:docId w15:val="{6EEA817D-2505-411B-BFE8-D0351593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table" w:customStyle="1" w:styleId="Grigliatabella2">
    <w:name w:val="Griglia tabella2"/>
    <w:basedOn w:val="Tabellanormale"/>
    <w:next w:val="Grigliatabella"/>
    <w:uiPriority w:val="39"/>
    <w:rsid w:val="00BB08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Audit dei responsabili/esecutori dei progetti</vt:lpstr>
      <vt:lpstr>CHECK LIST PER LA VERIFICA DELLA QUALITÀ DELLA</vt:lpstr>
      <vt:lpstr>RELAZIONE DI CONTROLLO ANNUALE E PARERE DI AUDIT</vt:lpstr>
      <vt:lpstr>PROGRAMMA: 	PO FESR 2014/2020 - CCI 2014IT16RFOP016</vt:lpstr>
      <vt:lpstr>TIPO DI DOCUMENTO: 	RELAZIONE DI CONTROLLO ANNUALE E PARERE DI AUDIT</vt:lpstr>
      <vt:lpstr>PERIODO CONTABILE DI RIFERIMENTO: 	01.7.201_  –  30.6.201_</vt:lpstr>
      <vt:lpstr>VERIFICA DOCUMENTALE</vt:lpstr>
      <vt:lpstr>CONCLUSIONI</vt:lpstr>
    </vt:vector>
  </TitlesOfParts>
  <Company>Cogea S.r.L.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dc:description/>
  <cp:lastModifiedBy>Antonino Pumo</cp:lastModifiedBy>
  <cp:revision>3</cp:revision>
  <cp:lastPrinted>2016-01-13T08:55:00Z</cp:lastPrinted>
  <dcterms:created xsi:type="dcterms:W3CDTF">2025-03-17T13:36:00Z</dcterms:created>
  <dcterms:modified xsi:type="dcterms:W3CDTF">2025-03-17T13:39:00Z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